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4167" w14:textId="77777777" w:rsidR="00656549" w:rsidRDefault="00656549" w:rsidP="00656549">
      <w:pPr>
        <w:ind w:left="720"/>
      </w:pPr>
    </w:p>
    <w:p w14:paraId="4262BDCC" w14:textId="77777777" w:rsidR="00656549" w:rsidRDefault="00656549" w:rsidP="0065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SVEUČILIŠNI ODJEL ZA FORENZIČNE ZNANOSTI</w:t>
      </w:r>
    </w:p>
    <w:p w14:paraId="611814FC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color w:val="000000"/>
          <w:kern w:val="2"/>
          <w:lang w:eastAsia="zh-CN" w:bidi="hi-IN"/>
        </w:rPr>
      </w:pPr>
    </w:p>
    <w:p w14:paraId="73E9EFD8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color w:val="000000"/>
          <w:kern w:val="2"/>
          <w:lang w:eastAsia="zh-CN" w:bidi="hi-IN"/>
        </w:rPr>
      </w:pPr>
      <w:r>
        <w:rPr>
          <w:rFonts w:eastAsia="SimSun"/>
          <w:color w:val="000000"/>
          <w:kern w:val="2"/>
          <w:lang w:eastAsia="zh-CN" w:bidi="hi-IN"/>
        </w:rPr>
        <w:t xml:space="preserve">Adresa: </w:t>
      </w:r>
      <w:r>
        <w:rPr>
          <w:rFonts w:eastAsia="SimSun"/>
          <w:color w:val="000000"/>
          <w:kern w:val="2"/>
          <w:lang w:eastAsia="zh-CN" w:bidi="hi-IN"/>
        </w:rPr>
        <w:tab/>
      </w:r>
      <w:r>
        <w:rPr>
          <w:rFonts w:eastAsia="SimSun"/>
          <w:color w:val="000000"/>
          <w:kern w:val="2"/>
          <w:lang w:eastAsia="zh-CN" w:bidi="hi-IN"/>
        </w:rPr>
        <w:tab/>
        <w:t>21000 Split, Ruđera Boškovića 33</w:t>
      </w:r>
    </w:p>
    <w:p w14:paraId="70A32BAD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color w:val="000000"/>
          <w:kern w:val="2"/>
          <w:lang w:eastAsia="zh-CN" w:bidi="hi-IN"/>
        </w:rPr>
      </w:pPr>
      <w:r>
        <w:rPr>
          <w:rFonts w:eastAsia="SimSun"/>
          <w:color w:val="000000"/>
          <w:kern w:val="2"/>
          <w:lang w:eastAsia="zh-CN" w:bidi="hi-IN"/>
        </w:rPr>
        <w:t xml:space="preserve">Telefon: </w:t>
      </w:r>
      <w:r>
        <w:rPr>
          <w:rFonts w:eastAsia="SimSun"/>
          <w:color w:val="000000"/>
          <w:kern w:val="2"/>
          <w:lang w:eastAsia="zh-CN" w:bidi="hi-IN"/>
        </w:rPr>
        <w:tab/>
      </w:r>
      <w:r>
        <w:rPr>
          <w:rFonts w:eastAsia="SimSun"/>
          <w:color w:val="000000"/>
          <w:kern w:val="2"/>
          <w:lang w:eastAsia="zh-CN" w:bidi="hi-IN"/>
        </w:rPr>
        <w:tab/>
        <w:t>021/510-180</w:t>
      </w:r>
    </w:p>
    <w:p w14:paraId="3ECF6F94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color w:val="000000"/>
          <w:kern w:val="2"/>
          <w:lang w:eastAsia="zh-CN" w:bidi="hi-IN"/>
        </w:rPr>
      </w:pPr>
      <w:r>
        <w:rPr>
          <w:rFonts w:eastAsia="SimSun"/>
          <w:color w:val="000000"/>
          <w:kern w:val="2"/>
          <w:lang w:eastAsia="zh-CN" w:bidi="hi-IN"/>
        </w:rPr>
        <w:t xml:space="preserve">URL: </w:t>
      </w:r>
      <w:r>
        <w:rPr>
          <w:rFonts w:eastAsia="SimSun"/>
          <w:color w:val="000000"/>
          <w:kern w:val="2"/>
          <w:lang w:eastAsia="zh-CN" w:bidi="hi-IN"/>
        </w:rPr>
        <w:tab/>
      </w:r>
      <w:r>
        <w:rPr>
          <w:rFonts w:eastAsia="SimSun"/>
          <w:color w:val="000000"/>
          <w:kern w:val="2"/>
          <w:lang w:eastAsia="zh-CN" w:bidi="hi-IN"/>
        </w:rPr>
        <w:tab/>
      </w:r>
      <w:r>
        <w:rPr>
          <w:rFonts w:eastAsia="SimSun"/>
          <w:color w:val="000000"/>
          <w:kern w:val="2"/>
          <w:lang w:eastAsia="zh-CN" w:bidi="hi-IN"/>
        </w:rPr>
        <w:tab/>
      </w:r>
      <w:hyperlink r:id="rId5" w:history="1">
        <w:r>
          <w:rPr>
            <w:rStyle w:val="Hyperlink"/>
            <w:rFonts w:eastAsia="SimSun"/>
            <w:bCs/>
            <w:kern w:val="2"/>
            <w:lang w:eastAsia="zh-CN" w:bidi="hi-IN"/>
          </w:rPr>
          <w:t>http://forenzika.unist.hr</w:t>
        </w:r>
      </w:hyperlink>
    </w:p>
    <w:p w14:paraId="36F8519D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color w:val="000000"/>
          <w:kern w:val="2"/>
          <w:lang w:eastAsia="zh-CN" w:bidi="hi-IN"/>
        </w:rPr>
      </w:pPr>
      <w:r>
        <w:rPr>
          <w:rFonts w:eastAsia="SimSun"/>
          <w:color w:val="000000"/>
          <w:kern w:val="2"/>
          <w:lang w:eastAsia="zh-CN" w:bidi="hi-IN"/>
        </w:rPr>
        <w:t xml:space="preserve">e-mail: </w:t>
      </w:r>
      <w:r>
        <w:rPr>
          <w:rFonts w:eastAsia="SimSun"/>
          <w:color w:val="000000"/>
          <w:kern w:val="2"/>
          <w:lang w:eastAsia="zh-CN" w:bidi="hi-IN"/>
        </w:rPr>
        <w:tab/>
      </w:r>
      <w:r>
        <w:rPr>
          <w:rFonts w:eastAsia="SimSun"/>
          <w:color w:val="000000"/>
          <w:kern w:val="2"/>
          <w:lang w:eastAsia="zh-CN" w:bidi="hi-IN"/>
        </w:rPr>
        <w:tab/>
      </w:r>
      <w:hyperlink r:id="rId6" w:history="1">
        <w:r w:rsidR="00A6697D" w:rsidRPr="00B35A7E">
          <w:rPr>
            <w:rStyle w:val="Hyperlink"/>
            <w:rFonts w:eastAsia="SimSun"/>
            <w:kern w:val="2"/>
            <w:lang w:eastAsia="zh-CN" w:bidi="hi-IN"/>
          </w:rPr>
          <w:t>forenzika@forenzika.unist.hr</w:t>
        </w:r>
      </w:hyperlink>
    </w:p>
    <w:p w14:paraId="6F5FCD7F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kern w:val="2"/>
          <w:lang w:eastAsia="zh-CN" w:bidi="hi-IN"/>
        </w:rPr>
      </w:pPr>
    </w:p>
    <w:p w14:paraId="495B7CB1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UPISNE KVOTE</w:t>
      </w:r>
    </w:p>
    <w:p w14:paraId="55CB805F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 xml:space="preserve">Na Sveučilišnom odjelu za forenzične znanosti, na </w:t>
      </w:r>
      <w:r w:rsidR="005C6639">
        <w:rPr>
          <w:rFonts w:eastAsia="SimSun"/>
          <w:bCs/>
          <w:kern w:val="2"/>
          <w:lang w:eastAsia="zh-CN" w:bidi="hi-IN"/>
        </w:rPr>
        <w:t xml:space="preserve">sveučilišnom </w:t>
      </w:r>
      <w:r>
        <w:rPr>
          <w:rFonts w:eastAsia="SimSun"/>
          <w:bCs/>
          <w:kern w:val="2"/>
          <w:lang w:eastAsia="zh-CN" w:bidi="hi-IN"/>
        </w:rPr>
        <w:t>dipl</w:t>
      </w:r>
      <w:r w:rsidR="0047448B">
        <w:rPr>
          <w:rFonts w:eastAsia="SimSun"/>
          <w:bCs/>
          <w:kern w:val="2"/>
          <w:lang w:eastAsia="zh-CN" w:bidi="hi-IN"/>
        </w:rPr>
        <w:t>omskom studiju Forenzika, izvodi</w:t>
      </w:r>
      <w:r>
        <w:rPr>
          <w:rFonts w:eastAsia="SimSun"/>
          <w:bCs/>
          <w:kern w:val="2"/>
          <w:lang w:eastAsia="zh-CN" w:bidi="hi-IN"/>
        </w:rPr>
        <w:t xml:space="preserve"> se </w:t>
      </w:r>
      <w:r w:rsidR="0047448B">
        <w:rPr>
          <w:rFonts w:eastAsia="SimSun"/>
          <w:bCs/>
          <w:kern w:val="2"/>
          <w:lang w:eastAsia="zh-CN" w:bidi="hi-IN"/>
        </w:rPr>
        <w:t>pet</w:t>
      </w:r>
      <w:r w:rsidR="00A6265B">
        <w:rPr>
          <w:rFonts w:eastAsia="SimSun"/>
          <w:bCs/>
          <w:kern w:val="2"/>
          <w:lang w:eastAsia="zh-CN" w:bidi="hi-IN"/>
        </w:rPr>
        <w:t xml:space="preserve"> studijskih</w:t>
      </w:r>
      <w:r>
        <w:rPr>
          <w:rFonts w:eastAsia="SimSun"/>
          <w:bCs/>
          <w:kern w:val="2"/>
          <w:lang w:eastAsia="zh-CN" w:bidi="hi-IN"/>
        </w:rPr>
        <w:t xml:space="preserve"> modula:</w:t>
      </w:r>
    </w:p>
    <w:p w14:paraId="7B088FD4" w14:textId="77777777" w:rsidR="00656549" w:rsidRDefault="00656549" w:rsidP="00656549">
      <w:pPr>
        <w:widowControl w:val="0"/>
        <w:numPr>
          <w:ilvl w:val="0"/>
          <w:numId w:val="1"/>
        </w:numPr>
        <w:suppressAutoHyphens/>
        <w:spacing w:before="0"/>
        <w:ind w:left="1440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Modul I. Istraživanje mjesta događaja</w:t>
      </w:r>
    </w:p>
    <w:p w14:paraId="1282B79F" w14:textId="77777777" w:rsidR="00656549" w:rsidRDefault="00656549" w:rsidP="00656549">
      <w:pPr>
        <w:widowControl w:val="0"/>
        <w:numPr>
          <w:ilvl w:val="0"/>
          <w:numId w:val="1"/>
        </w:numPr>
        <w:suppressAutoHyphens/>
        <w:spacing w:before="0"/>
        <w:ind w:left="1440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Modul II. Forenzična kemija i molekularna biologija</w:t>
      </w:r>
    </w:p>
    <w:p w14:paraId="3BCB0F20" w14:textId="77777777" w:rsidR="00656549" w:rsidRDefault="00656549" w:rsidP="00656549">
      <w:pPr>
        <w:widowControl w:val="0"/>
        <w:numPr>
          <w:ilvl w:val="0"/>
          <w:numId w:val="1"/>
        </w:numPr>
        <w:suppressAutoHyphens/>
        <w:spacing w:before="0"/>
        <w:ind w:left="1440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Modul III. Forenzika i nacionalne sigurnosti</w:t>
      </w:r>
    </w:p>
    <w:p w14:paraId="78101996" w14:textId="77777777" w:rsidR="00656549" w:rsidRDefault="00A6697D" w:rsidP="00656549">
      <w:pPr>
        <w:widowControl w:val="0"/>
        <w:numPr>
          <w:ilvl w:val="0"/>
          <w:numId w:val="1"/>
        </w:numPr>
        <w:suppressAutoHyphens/>
        <w:spacing w:before="0"/>
        <w:ind w:left="1440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Modul IV. Financijsko-</w:t>
      </w:r>
      <w:r w:rsidR="00656549">
        <w:rPr>
          <w:rFonts w:eastAsia="SimSun"/>
          <w:b/>
          <w:bCs/>
          <w:kern w:val="2"/>
          <w:lang w:eastAsia="zh-CN" w:bidi="hi-IN"/>
        </w:rPr>
        <w:t>računovodstvena forenzika</w:t>
      </w:r>
    </w:p>
    <w:p w14:paraId="1CB27CF7" w14:textId="77777777" w:rsidR="00656549" w:rsidRDefault="00656549" w:rsidP="00656549">
      <w:pPr>
        <w:widowControl w:val="0"/>
        <w:numPr>
          <w:ilvl w:val="0"/>
          <w:numId w:val="1"/>
        </w:numPr>
        <w:suppressAutoHyphens/>
        <w:spacing w:before="0"/>
        <w:ind w:left="1440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Modul V. Menadžment u vatrogastvu i istrage požara</w:t>
      </w:r>
    </w:p>
    <w:p w14:paraId="0670D1BF" w14:textId="77777777" w:rsidR="00656549" w:rsidRDefault="00656549" w:rsidP="00656549">
      <w:pPr>
        <w:widowControl w:val="0"/>
        <w:suppressAutoHyphens/>
        <w:spacing w:before="0"/>
        <w:ind w:left="1440"/>
        <w:rPr>
          <w:rFonts w:eastAsia="SimSun"/>
          <w:b/>
          <w:bCs/>
          <w:kern w:val="2"/>
          <w:lang w:eastAsia="zh-CN" w:bidi="hi-IN"/>
        </w:rPr>
      </w:pPr>
    </w:p>
    <w:p w14:paraId="312B40D6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>Upisna kvota je jedinstvena za sve module:</w:t>
      </w:r>
    </w:p>
    <w:tbl>
      <w:tblPr>
        <w:tblW w:w="8778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410"/>
        <w:gridCol w:w="2695"/>
        <w:gridCol w:w="2266"/>
      </w:tblGrid>
      <w:tr w:rsidR="00656549" w:rsidRPr="00656549" w14:paraId="6F663AF8" w14:textId="77777777" w:rsidTr="001E53F2">
        <w:trPr>
          <w:trHeight w:val="454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633146" w14:textId="77777777" w:rsidR="00656549" w:rsidRDefault="00656549" w:rsidP="00DE4003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b/>
                <w:bCs/>
                <w:kern w:val="2"/>
                <w:lang w:eastAsia="zh-CN" w:bidi="hi-IN"/>
              </w:rPr>
            </w:pPr>
            <w:r>
              <w:rPr>
                <w:rFonts w:eastAsia="SimSun"/>
                <w:b/>
                <w:bCs/>
                <w:kern w:val="2"/>
                <w:lang w:eastAsia="zh-CN" w:bidi="hi-IN"/>
              </w:rPr>
              <w:t>DIPLOMSKI STUDIJ FORENZIKA: REDOVITI STUDIJ</w:t>
            </w:r>
          </w:p>
        </w:tc>
      </w:tr>
      <w:tr w:rsidR="00656549" w14:paraId="61C9B5BC" w14:textId="77777777" w:rsidTr="001E53F2">
        <w:trPr>
          <w:trHeight w:val="45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1358E" w14:textId="77777777" w:rsidR="00656549" w:rsidRDefault="00656549" w:rsidP="00656549">
            <w:pPr>
              <w:rPr>
                <w:rFonts w:eastAsia="SimSu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A04CFF" w14:textId="77777777" w:rsidR="00656549" w:rsidRDefault="00656549" w:rsidP="00656549">
            <w:pPr>
              <w:widowControl w:val="0"/>
              <w:suppressAutoHyphens/>
              <w:spacing w:before="0" w:line="254" w:lineRule="auto"/>
              <w:rPr>
                <w:rFonts w:eastAsia="SimSun"/>
                <w:b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>Državljani RH i EU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6A641" w14:textId="77777777" w:rsidR="00656549" w:rsidRDefault="00656549" w:rsidP="00656549">
            <w:pPr>
              <w:widowControl w:val="0"/>
              <w:suppressAutoHyphens/>
              <w:spacing w:before="0" w:line="254" w:lineRule="auto"/>
              <w:rPr>
                <w:rFonts w:eastAsia="SimSun"/>
                <w:b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>Ostali strani državljani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1500BB" w14:textId="77777777" w:rsidR="00656549" w:rsidRDefault="00656549" w:rsidP="00656549">
            <w:pPr>
              <w:widowControl w:val="0"/>
              <w:suppressAutoHyphens/>
              <w:spacing w:before="0" w:line="254" w:lineRule="auto"/>
              <w:rPr>
                <w:rFonts w:eastAsia="SimSun"/>
                <w:b/>
                <w:bCs/>
                <w:kern w:val="2"/>
                <w:lang w:eastAsia="zh-CN" w:bidi="hi-IN"/>
              </w:rPr>
            </w:pPr>
            <w:r>
              <w:rPr>
                <w:rFonts w:eastAsia="SimSun"/>
                <w:b/>
                <w:bCs/>
                <w:kern w:val="2"/>
                <w:lang w:eastAsia="zh-CN" w:bidi="hi-IN"/>
              </w:rPr>
              <w:t>UKUPNO</w:t>
            </w:r>
          </w:p>
        </w:tc>
      </w:tr>
      <w:tr w:rsidR="00656549" w14:paraId="5C10E8F2" w14:textId="77777777" w:rsidTr="001E53F2">
        <w:trPr>
          <w:trHeight w:val="45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928" w14:textId="77777777" w:rsidR="00656549" w:rsidRDefault="00656549" w:rsidP="00656549">
            <w:pPr>
              <w:widowControl w:val="0"/>
              <w:suppressAutoHyphens/>
              <w:spacing w:before="0" w:line="254" w:lineRule="auto"/>
              <w:rPr>
                <w:rFonts w:eastAsia="SimSun"/>
                <w:b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Cs/>
                <w:kern w:val="2"/>
                <w:lang w:eastAsia="zh-CN" w:bidi="hi-IN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60AC" w14:textId="0918D000" w:rsidR="00656549" w:rsidRDefault="00FE2ABE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b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Cs/>
                <w:kern w:val="2"/>
                <w:lang w:eastAsia="zh-CN" w:bidi="hi-IN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88B6" w14:textId="77777777" w:rsidR="00656549" w:rsidRDefault="00656549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b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Cs/>
                <w:kern w:val="2"/>
                <w:lang w:eastAsia="zh-CN" w:bidi="hi-IN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358" w14:textId="21F33156" w:rsidR="00656549" w:rsidRDefault="00FE2ABE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b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Cs/>
                <w:kern w:val="2"/>
                <w:lang w:eastAsia="zh-CN" w:bidi="hi-IN"/>
              </w:rPr>
              <w:t>57</w:t>
            </w:r>
          </w:p>
        </w:tc>
      </w:tr>
    </w:tbl>
    <w:p w14:paraId="0FC56BAD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Cs/>
          <w:color w:val="000000"/>
          <w:kern w:val="2"/>
          <w:lang w:eastAsia="zh-CN" w:bidi="hi-IN"/>
        </w:rPr>
      </w:pPr>
    </w:p>
    <w:p w14:paraId="23C08492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UVJETI UPISA</w:t>
      </w:r>
    </w:p>
    <w:p w14:paraId="2BAA9BC6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Uvjet za upis je završen odgovarajući </w:t>
      </w:r>
      <w:r w:rsidR="005C6639">
        <w:rPr>
          <w:rFonts w:eastAsia="SimSun"/>
          <w:kern w:val="2"/>
          <w:lang w:eastAsia="zh-CN" w:bidi="hi-IN"/>
        </w:rPr>
        <w:t>sveučilišni prije</w:t>
      </w:r>
      <w:r w:rsidRPr="001E53F2">
        <w:rPr>
          <w:rFonts w:eastAsia="SimSun"/>
          <w:kern w:val="2"/>
          <w:lang w:eastAsia="zh-CN" w:bidi="hi-IN"/>
        </w:rPr>
        <w:t>diplomski ili diplomski studij</w:t>
      </w:r>
      <w:r>
        <w:rPr>
          <w:rFonts w:eastAsia="SimSun"/>
          <w:kern w:val="2"/>
          <w:lang w:eastAsia="zh-CN" w:bidi="hi-IN"/>
        </w:rPr>
        <w:t xml:space="preserve">, odnosno postignuti uvjeti za upis </w:t>
      </w:r>
      <w:r w:rsidR="005C6639">
        <w:rPr>
          <w:rFonts w:eastAsia="SimSun"/>
          <w:kern w:val="2"/>
          <w:lang w:eastAsia="zh-CN" w:bidi="hi-IN"/>
        </w:rPr>
        <w:t xml:space="preserve">sveučilišnog </w:t>
      </w:r>
      <w:r>
        <w:rPr>
          <w:rFonts w:eastAsia="SimSun"/>
          <w:kern w:val="2"/>
          <w:lang w:eastAsia="zh-CN" w:bidi="hi-IN"/>
        </w:rPr>
        <w:t>diplomskog studija te pozitivan rezultat psihologijskog testiranja, kao razredbenog testa.</w:t>
      </w:r>
    </w:p>
    <w:p w14:paraId="4B26C063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kern w:val="2"/>
          <w:lang w:eastAsia="zh-CN" w:bidi="hi-IN"/>
        </w:rPr>
      </w:pPr>
    </w:p>
    <w:p w14:paraId="28AF7E6B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U tablici su navedeni odgovarajući studiji za upis pojedinih studijskih modula:</w:t>
      </w:r>
    </w:p>
    <w:tbl>
      <w:tblPr>
        <w:tblW w:w="8778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6379"/>
      </w:tblGrid>
      <w:tr w:rsidR="00656549" w14:paraId="02DE722B" w14:textId="77777777" w:rsidTr="00656549">
        <w:trPr>
          <w:trHeight w:val="60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918A49" w14:textId="77777777" w:rsidR="00656549" w:rsidRDefault="00656549" w:rsidP="00656549">
            <w:pPr>
              <w:widowControl w:val="0"/>
              <w:tabs>
                <w:tab w:val="left" w:pos="851"/>
              </w:tabs>
              <w:suppressAutoHyphens/>
              <w:spacing w:before="0" w:line="254" w:lineRule="auto"/>
              <w:rPr>
                <w:rFonts w:eastAsia="SimSun"/>
                <w:b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>Studijski modul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3144C" w14:textId="77777777" w:rsidR="00656549" w:rsidRDefault="00656549" w:rsidP="00656549">
            <w:pPr>
              <w:widowControl w:val="0"/>
              <w:tabs>
                <w:tab w:val="left" w:pos="851"/>
              </w:tabs>
              <w:suppressAutoHyphens/>
              <w:spacing w:before="0" w:line="254" w:lineRule="auto"/>
              <w:rPr>
                <w:rFonts w:eastAsia="SimSun"/>
                <w:b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>Uvjet za upis</w:t>
            </w:r>
          </w:p>
        </w:tc>
      </w:tr>
      <w:tr w:rsidR="00656549" w:rsidRPr="00656549" w14:paraId="69381B9B" w14:textId="77777777" w:rsidTr="00656549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84D5" w14:textId="77777777" w:rsidR="00656549" w:rsidRDefault="00656549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Cs/>
                <w:kern w:val="2"/>
                <w:lang w:eastAsia="zh-CN" w:bidi="hi-IN"/>
              </w:rPr>
              <w:t>Modul I.</w:t>
            </w:r>
          </w:p>
          <w:p w14:paraId="4FCAB579" w14:textId="77777777" w:rsidR="00656549" w:rsidRDefault="00656549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iCs/>
                <w:kern w:val="2"/>
                <w:lang w:eastAsia="zh-CN" w:bidi="hi-IN"/>
              </w:rPr>
              <w:t>Istraživanje mjesta događaja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C87C" w14:textId="77777777" w:rsidR="00656549" w:rsidRDefault="00656549" w:rsidP="005C6639">
            <w:pPr>
              <w:widowControl w:val="0"/>
              <w:tabs>
                <w:tab w:val="left" w:pos="138"/>
              </w:tabs>
              <w:suppressAutoHyphens/>
              <w:spacing w:before="0" w:line="254" w:lineRule="auto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Bilo koji </w:t>
            </w:r>
            <w:r w:rsidR="005C6639">
              <w:rPr>
                <w:rFonts w:eastAsia="SimSun"/>
                <w:kern w:val="2"/>
                <w:lang w:eastAsia="zh-CN" w:bidi="hi-IN"/>
              </w:rPr>
              <w:t>sveučilišni prijediplomski</w:t>
            </w:r>
            <w:r>
              <w:rPr>
                <w:rFonts w:eastAsia="SimSun"/>
                <w:kern w:val="2"/>
                <w:lang w:eastAsia="zh-CN" w:bidi="hi-IN"/>
              </w:rPr>
              <w:t xml:space="preserve"> ili diplomski studij</w:t>
            </w:r>
          </w:p>
        </w:tc>
      </w:tr>
      <w:tr w:rsidR="00656549" w:rsidRPr="00656549" w14:paraId="3BB51657" w14:textId="77777777" w:rsidTr="00656549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EBFE" w14:textId="77777777" w:rsidR="00656549" w:rsidRDefault="00656549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Cs/>
                <w:kern w:val="2"/>
                <w:lang w:eastAsia="zh-CN" w:bidi="hi-IN"/>
              </w:rPr>
              <w:t>Modul II.</w:t>
            </w:r>
          </w:p>
          <w:p w14:paraId="01752B38" w14:textId="77777777" w:rsidR="00656549" w:rsidRDefault="00656549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iCs/>
                <w:kern w:val="2"/>
                <w:lang w:eastAsia="zh-CN" w:bidi="hi-IN"/>
              </w:rPr>
              <w:t>Forenzična kemija i molekularna biologija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C2D0" w14:textId="77777777" w:rsidR="00656549" w:rsidRPr="00656549" w:rsidRDefault="005C663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Prirodoslovno–</w:t>
            </w:r>
            <w:r w:rsidR="00656549" w:rsidRPr="00656549">
              <w:rPr>
                <w:iCs/>
                <w:lang w:eastAsia="en-US"/>
              </w:rPr>
              <w:t>matematički fakultet (studij biologije te studij kemije)</w:t>
            </w:r>
          </w:p>
          <w:p w14:paraId="4FC95345" w14:textId="77777777" w:rsidR="00656549" w:rsidRPr="00656549" w:rsidRDefault="005C663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Biokemijsko–</w:t>
            </w:r>
            <w:r w:rsidR="00656549" w:rsidRPr="00656549">
              <w:rPr>
                <w:iCs/>
                <w:lang w:eastAsia="en-US"/>
              </w:rPr>
              <w:t>farmaceutski fakultet</w:t>
            </w:r>
          </w:p>
          <w:p w14:paraId="798C5BC3" w14:textId="77777777" w:rsidR="00656549" w:rsidRPr="00656549" w:rsidRDefault="0065654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lang w:eastAsia="en-US"/>
              </w:rPr>
            </w:pPr>
            <w:r w:rsidRPr="00656549">
              <w:rPr>
                <w:lang w:eastAsia="en-US"/>
              </w:rPr>
              <w:t>Sveučilišni odjel za studije mora</w:t>
            </w:r>
          </w:p>
          <w:p w14:paraId="18A93A55" w14:textId="77777777" w:rsidR="00656549" w:rsidRPr="00656549" w:rsidRDefault="0065654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lang w:eastAsia="en-US"/>
              </w:rPr>
            </w:pPr>
            <w:r w:rsidRPr="00656549">
              <w:rPr>
                <w:lang w:eastAsia="en-US"/>
              </w:rPr>
              <w:t>Veterinarski fakultet</w:t>
            </w:r>
          </w:p>
          <w:p w14:paraId="2F2F9756" w14:textId="77777777" w:rsidR="00656549" w:rsidRPr="00656549" w:rsidRDefault="005C663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Kemijsko–</w:t>
            </w:r>
            <w:r w:rsidR="00656549" w:rsidRPr="00656549">
              <w:rPr>
                <w:lang w:eastAsia="en-US"/>
              </w:rPr>
              <w:t>tehnološki fakultet</w:t>
            </w:r>
          </w:p>
          <w:p w14:paraId="4FCD8A85" w14:textId="77777777" w:rsidR="00656549" w:rsidRPr="00656549" w:rsidRDefault="0065654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iCs/>
                <w:lang w:eastAsia="en-US"/>
              </w:rPr>
            </w:pPr>
            <w:r w:rsidRPr="00656549">
              <w:rPr>
                <w:iCs/>
                <w:lang w:eastAsia="en-US"/>
              </w:rPr>
              <w:t>Medicinski fakultet</w:t>
            </w:r>
          </w:p>
          <w:p w14:paraId="1B47E6B6" w14:textId="77777777" w:rsidR="00656549" w:rsidRPr="00656549" w:rsidRDefault="005C663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Prehrambeno–</w:t>
            </w:r>
            <w:r w:rsidR="00656549" w:rsidRPr="00656549">
              <w:rPr>
                <w:iCs/>
                <w:lang w:eastAsia="en-US"/>
              </w:rPr>
              <w:t>biotehnološki fakultet</w:t>
            </w:r>
          </w:p>
          <w:p w14:paraId="306A9827" w14:textId="77777777" w:rsidR="00656549" w:rsidRPr="00656549" w:rsidRDefault="0065654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iCs/>
                <w:lang w:eastAsia="en-US"/>
              </w:rPr>
            </w:pPr>
            <w:r w:rsidRPr="00656549">
              <w:rPr>
                <w:iCs/>
                <w:lang w:eastAsia="en-US"/>
              </w:rPr>
              <w:t>Fakultet kemijskog inženjerstva i tehnologije</w:t>
            </w:r>
          </w:p>
          <w:p w14:paraId="045BE750" w14:textId="77777777" w:rsidR="00656549" w:rsidRPr="00656549" w:rsidRDefault="0065654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iCs/>
                <w:lang w:eastAsia="en-US"/>
              </w:rPr>
            </w:pPr>
            <w:r w:rsidRPr="00656549">
              <w:rPr>
                <w:iCs/>
                <w:lang w:eastAsia="en-US"/>
              </w:rPr>
              <w:lastRenderedPageBreak/>
              <w:t>Zdravstveni studiji</w:t>
            </w:r>
          </w:p>
          <w:p w14:paraId="54C5A50E" w14:textId="77777777" w:rsidR="00656549" w:rsidRPr="00656549" w:rsidRDefault="0065654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  <w:rPr>
                <w:rStyle w:val="Strong"/>
                <w:b w:val="0"/>
                <w:bCs w:val="0"/>
              </w:rPr>
            </w:pPr>
            <w:r w:rsidRPr="00656549">
              <w:rPr>
                <w:iCs/>
                <w:lang w:eastAsia="en-US"/>
              </w:rPr>
              <w:t>Agronomski fakultet (</w:t>
            </w:r>
            <w:r w:rsidR="005C6639">
              <w:rPr>
                <w:rStyle w:val="Strong"/>
                <w:b w:val="0"/>
                <w:lang w:eastAsia="en-US"/>
              </w:rPr>
              <w:t>studij animalne/</w:t>
            </w:r>
            <w:r w:rsidRPr="00656549">
              <w:rPr>
                <w:rStyle w:val="Strong"/>
                <w:b w:val="0"/>
                <w:lang w:eastAsia="en-US"/>
              </w:rPr>
              <w:t>biljne znanosti te studij agroekologije)</w:t>
            </w:r>
          </w:p>
          <w:p w14:paraId="3D59DE61" w14:textId="77777777" w:rsidR="00656549" w:rsidRPr="00656549" w:rsidRDefault="00656549" w:rsidP="00656549">
            <w:pPr>
              <w:widowControl w:val="0"/>
              <w:numPr>
                <w:ilvl w:val="0"/>
                <w:numId w:val="2"/>
              </w:numPr>
              <w:suppressAutoHyphens/>
              <w:spacing w:before="0" w:line="254" w:lineRule="auto"/>
              <w:contextualSpacing/>
            </w:pPr>
            <w:r w:rsidRPr="00656549">
              <w:rPr>
                <w:rStyle w:val="Strong"/>
                <w:b w:val="0"/>
                <w:lang w:eastAsia="en-US"/>
              </w:rPr>
              <w:t>Ostali srodni programi povezani s područjima biomedicinskih, biotehničkih i prirodnih znanosti (biologija i kemija)</w:t>
            </w:r>
          </w:p>
        </w:tc>
      </w:tr>
      <w:tr w:rsidR="00656549" w:rsidRPr="00656549" w14:paraId="577CAC56" w14:textId="77777777" w:rsidTr="00656549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DF0C" w14:textId="77777777" w:rsidR="00656549" w:rsidRDefault="00656549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bCs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bCs/>
                <w:iCs/>
                <w:kern w:val="2"/>
                <w:lang w:eastAsia="zh-CN" w:bidi="hi-IN"/>
              </w:rPr>
              <w:lastRenderedPageBreak/>
              <w:t>Modul III.</w:t>
            </w:r>
          </w:p>
          <w:p w14:paraId="4747A839" w14:textId="77777777" w:rsidR="00656549" w:rsidRDefault="00656549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bCs/>
                <w:iCs/>
                <w:kern w:val="2"/>
                <w:lang w:eastAsia="zh-CN" w:bidi="hi-IN"/>
              </w:rPr>
              <w:t>Forenzika i nacionalne sigurnosti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7CE2" w14:textId="77777777" w:rsidR="00656549" w:rsidRDefault="005C6639" w:rsidP="00656549">
            <w:pPr>
              <w:widowControl w:val="0"/>
              <w:tabs>
                <w:tab w:val="left" w:pos="138"/>
              </w:tabs>
              <w:suppressAutoHyphens/>
              <w:spacing w:before="0" w:line="254" w:lineRule="auto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Bilo koji sveučilišni prijediplomski ili diplomski studij</w:t>
            </w:r>
          </w:p>
        </w:tc>
      </w:tr>
      <w:tr w:rsidR="00656549" w:rsidRPr="00656549" w14:paraId="3CD9D866" w14:textId="77777777" w:rsidTr="00656549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EF5" w14:textId="77777777" w:rsidR="00656549" w:rsidRDefault="00656549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>Modul IV.</w:t>
            </w:r>
          </w:p>
          <w:p w14:paraId="589E0689" w14:textId="77777777" w:rsidR="00656549" w:rsidRDefault="00656549" w:rsidP="00656549">
            <w:pPr>
              <w:widowControl w:val="0"/>
              <w:suppressAutoHyphens/>
              <w:spacing w:before="0" w:line="254" w:lineRule="auto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Financijsko</w:t>
            </w:r>
            <w:r w:rsidR="00DE4003">
              <w:rPr>
                <w:rFonts w:eastAsia="SimSun"/>
                <w:kern w:val="2"/>
                <w:lang w:eastAsia="zh-CN" w:bidi="hi-IN"/>
              </w:rPr>
              <w:t xml:space="preserve"> -</w:t>
            </w:r>
            <w:r>
              <w:rPr>
                <w:rFonts w:eastAsia="SimSun"/>
                <w:kern w:val="2"/>
                <w:lang w:eastAsia="zh-CN" w:bidi="hi-IN"/>
              </w:rPr>
              <w:t xml:space="preserve"> računovodstvena forenzika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A770" w14:textId="77777777" w:rsidR="00656549" w:rsidRDefault="00656549" w:rsidP="00656549">
            <w:pPr>
              <w:widowControl w:val="0"/>
              <w:numPr>
                <w:ilvl w:val="0"/>
                <w:numId w:val="3"/>
              </w:numPr>
              <w:suppressAutoHyphens/>
              <w:spacing w:before="0" w:line="254" w:lineRule="auto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Ekonomski fakultet</w:t>
            </w:r>
          </w:p>
          <w:p w14:paraId="26BD3C38" w14:textId="77777777" w:rsidR="00656549" w:rsidRDefault="00656549" w:rsidP="00656549">
            <w:pPr>
              <w:widowControl w:val="0"/>
              <w:numPr>
                <w:ilvl w:val="0"/>
                <w:numId w:val="3"/>
              </w:numPr>
              <w:suppressAutoHyphens/>
              <w:spacing w:before="0" w:line="254" w:lineRule="auto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Pravni fakultet</w:t>
            </w:r>
          </w:p>
          <w:p w14:paraId="44BC0397" w14:textId="77777777" w:rsidR="00656549" w:rsidRDefault="00656549" w:rsidP="00656549">
            <w:pPr>
              <w:widowControl w:val="0"/>
              <w:numPr>
                <w:ilvl w:val="0"/>
                <w:numId w:val="3"/>
              </w:numPr>
              <w:suppressAutoHyphens/>
              <w:spacing w:before="0" w:line="254" w:lineRule="auto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Pomorski fakultet (studij pomorskog menadžmenta)</w:t>
            </w:r>
          </w:p>
          <w:p w14:paraId="7BE28A20" w14:textId="77777777" w:rsidR="00656549" w:rsidRDefault="00656549" w:rsidP="00656549">
            <w:pPr>
              <w:widowControl w:val="0"/>
              <w:numPr>
                <w:ilvl w:val="0"/>
                <w:numId w:val="3"/>
              </w:numPr>
              <w:suppressAutoHyphens/>
              <w:spacing w:before="0" w:line="254" w:lineRule="auto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Ostali srodni programi povezani s poljima ekonomija i pravo</w:t>
            </w:r>
          </w:p>
        </w:tc>
      </w:tr>
      <w:tr w:rsidR="00656549" w:rsidRPr="00656549" w14:paraId="7CFD50A3" w14:textId="77777777" w:rsidTr="00656549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94C1" w14:textId="77777777" w:rsidR="00656549" w:rsidRPr="00F43C24" w:rsidRDefault="00656549" w:rsidP="00656549">
            <w:pPr>
              <w:widowControl w:val="0"/>
              <w:suppressAutoHyphens/>
              <w:spacing w:before="0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F43C24">
              <w:rPr>
                <w:rFonts w:eastAsia="Calibri" w:cs="Calibri"/>
                <w:b/>
              </w:rPr>
              <w:t>Modul V.</w:t>
            </w:r>
            <w:r w:rsidRPr="00F43C24">
              <w:rPr>
                <w:rFonts w:eastAsia="Calibri" w:cs="Calibri"/>
              </w:rPr>
              <w:t xml:space="preserve"> Menadžment u vatrogastvu i istrage požara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F77" w14:textId="77777777" w:rsidR="00656549" w:rsidRPr="00F43C24" w:rsidRDefault="005C6639" w:rsidP="00656549">
            <w:pPr>
              <w:widowControl w:val="0"/>
              <w:suppressAutoHyphens/>
              <w:spacing w:before="0"/>
              <w:contextualSpacing/>
              <w:jc w:val="left"/>
              <w:rPr>
                <w:bCs/>
                <w:iCs/>
              </w:rPr>
            </w:pPr>
            <w:r>
              <w:rPr>
                <w:rFonts w:eastAsia="SimSun"/>
                <w:kern w:val="2"/>
                <w:lang w:eastAsia="zh-CN" w:bidi="hi-IN"/>
              </w:rPr>
              <w:t>Bilo koji sveučilišni prijediplomski ili diplomski studij</w:t>
            </w:r>
          </w:p>
        </w:tc>
      </w:tr>
    </w:tbl>
    <w:p w14:paraId="1D0B7973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kern w:val="2"/>
          <w:lang w:eastAsia="zh-CN" w:bidi="hi-IN"/>
        </w:rPr>
      </w:pPr>
    </w:p>
    <w:p w14:paraId="5C3EEA8C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PRIJAVE</w:t>
      </w:r>
    </w:p>
    <w:p w14:paraId="74B8D86B" w14:textId="22EECF4F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Prijave za </w:t>
      </w:r>
      <w:r w:rsidRPr="0063587B">
        <w:rPr>
          <w:rFonts w:eastAsia="SimSun"/>
          <w:kern w:val="2"/>
          <w:lang w:eastAsia="zh-CN" w:bidi="hi-IN"/>
        </w:rPr>
        <w:t xml:space="preserve">upis zaprimaju se </w:t>
      </w:r>
      <w:r w:rsidR="00FE2ABE">
        <w:rPr>
          <w:rFonts w:eastAsia="SimSun"/>
          <w:b/>
          <w:kern w:val="2"/>
          <w:lang w:eastAsia="zh-CN" w:bidi="hi-IN"/>
        </w:rPr>
        <w:t>13</w:t>
      </w:r>
      <w:r w:rsidR="0063587B" w:rsidRPr="0063587B">
        <w:rPr>
          <w:rFonts w:eastAsia="SimSun"/>
          <w:b/>
          <w:kern w:val="2"/>
          <w:lang w:eastAsia="zh-CN" w:bidi="hi-IN"/>
        </w:rPr>
        <w:t xml:space="preserve">. </w:t>
      </w:r>
      <w:r w:rsidR="00FE2ABE">
        <w:rPr>
          <w:rFonts w:eastAsia="SimSun"/>
          <w:b/>
          <w:kern w:val="2"/>
          <w:lang w:eastAsia="zh-CN" w:bidi="hi-IN"/>
        </w:rPr>
        <w:t>listopada</w:t>
      </w:r>
      <w:r w:rsidR="0063587B" w:rsidRPr="0063587B">
        <w:rPr>
          <w:rFonts w:eastAsia="SimSun"/>
          <w:b/>
          <w:kern w:val="2"/>
          <w:lang w:eastAsia="zh-CN" w:bidi="hi-IN"/>
        </w:rPr>
        <w:t xml:space="preserve"> 2023</w:t>
      </w:r>
      <w:r w:rsidRPr="0063587B">
        <w:rPr>
          <w:rFonts w:eastAsia="SimSun"/>
          <w:b/>
          <w:kern w:val="2"/>
          <w:lang w:eastAsia="zh-CN" w:bidi="hi-IN"/>
        </w:rPr>
        <w:t>.</w:t>
      </w:r>
      <w:r w:rsidRPr="0063587B">
        <w:rPr>
          <w:rFonts w:eastAsia="SimSun"/>
          <w:kern w:val="2"/>
          <w:lang w:eastAsia="zh-CN" w:bidi="hi-IN"/>
        </w:rPr>
        <w:t xml:space="preserve">, </w:t>
      </w:r>
      <w:r w:rsidR="00905D5D">
        <w:rPr>
          <w:rFonts w:eastAsia="SimSun"/>
          <w:kern w:val="2"/>
          <w:lang w:eastAsia="zh-CN" w:bidi="hi-IN"/>
        </w:rPr>
        <w:t xml:space="preserve">isključivo </w:t>
      </w:r>
      <w:r w:rsidRPr="0063587B">
        <w:rPr>
          <w:rFonts w:eastAsia="SimSun"/>
          <w:kern w:val="2"/>
          <w:lang w:eastAsia="zh-CN" w:bidi="hi-IN"/>
        </w:rPr>
        <w:t>na adresi</w:t>
      </w:r>
      <w:r>
        <w:rPr>
          <w:rFonts w:eastAsia="SimSun"/>
          <w:kern w:val="2"/>
          <w:lang w:eastAsia="zh-CN" w:bidi="hi-IN"/>
        </w:rPr>
        <w:t xml:space="preserve"> Sveu</w:t>
      </w:r>
      <w:r w:rsidR="00905D5D">
        <w:rPr>
          <w:rFonts w:eastAsia="SimSun"/>
          <w:kern w:val="2"/>
          <w:lang w:eastAsia="zh-CN" w:bidi="hi-IN"/>
        </w:rPr>
        <w:t xml:space="preserve">čilišnog odjela, od </w:t>
      </w:r>
      <w:r w:rsidR="00FE2ABE">
        <w:rPr>
          <w:rFonts w:eastAsia="SimSun"/>
          <w:b/>
          <w:kern w:val="2"/>
          <w:lang w:eastAsia="zh-CN" w:bidi="hi-IN"/>
        </w:rPr>
        <w:t>9</w:t>
      </w:r>
      <w:r w:rsidR="00905D5D" w:rsidRPr="001F5474">
        <w:rPr>
          <w:rFonts w:eastAsia="SimSun"/>
          <w:b/>
          <w:kern w:val="2"/>
          <w:lang w:eastAsia="zh-CN" w:bidi="hi-IN"/>
        </w:rPr>
        <w:t xml:space="preserve"> do 1</w:t>
      </w:r>
      <w:r w:rsidR="00FE2ABE">
        <w:rPr>
          <w:rFonts w:eastAsia="SimSun"/>
          <w:b/>
          <w:kern w:val="2"/>
          <w:lang w:eastAsia="zh-CN" w:bidi="hi-IN"/>
        </w:rPr>
        <w:t>1</w:t>
      </w:r>
      <w:r w:rsidR="00905D5D" w:rsidRPr="001F5474">
        <w:rPr>
          <w:rFonts w:eastAsia="SimSun"/>
          <w:b/>
          <w:kern w:val="2"/>
          <w:lang w:eastAsia="zh-CN" w:bidi="hi-IN"/>
        </w:rPr>
        <w:t xml:space="preserve"> sati</w:t>
      </w:r>
      <w:r w:rsidR="00905D5D">
        <w:rPr>
          <w:rFonts w:eastAsia="SimSun"/>
          <w:kern w:val="2"/>
          <w:lang w:eastAsia="zh-CN" w:bidi="hi-IN"/>
        </w:rPr>
        <w:t xml:space="preserve">, </w:t>
      </w:r>
      <w:r>
        <w:rPr>
          <w:rFonts w:eastAsia="SimSun"/>
          <w:kern w:val="2"/>
          <w:lang w:eastAsia="zh-CN" w:bidi="hi-IN"/>
        </w:rPr>
        <w:t>Ruđera Boškovića 33, 21000 Split.</w:t>
      </w:r>
    </w:p>
    <w:p w14:paraId="72537FB9" w14:textId="77777777" w:rsidR="00656549" w:rsidRDefault="00656549" w:rsidP="00656549">
      <w:pPr>
        <w:overflowPunct w:val="0"/>
        <w:autoSpaceDE w:val="0"/>
        <w:autoSpaceDN w:val="0"/>
        <w:adjustRightInd w:val="0"/>
        <w:spacing w:before="0" w:line="276" w:lineRule="auto"/>
        <w:ind w:left="720"/>
      </w:pPr>
      <w:r>
        <w:t>Pristupnice/pristupnici trebaju dostaviti:</w:t>
      </w:r>
    </w:p>
    <w:p w14:paraId="0857C9FB" w14:textId="77777777" w:rsidR="00656549" w:rsidRPr="00656549" w:rsidRDefault="00656549" w:rsidP="00656549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0"/>
        <w:ind w:left="993" w:hanging="284"/>
        <w:rPr>
          <w:rFonts w:eastAsia="Arial Unicode MS"/>
          <w:kern w:val="2"/>
          <w:lang w:eastAsia="zh-CN" w:bidi="hi-IN"/>
        </w:rPr>
      </w:pPr>
      <w:r w:rsidRPr="00A6697D">
        <w:t>prijavnicu (formular koji</w:t>
      </w:r>
      <w:r>
        <w:t xml:space="preserve"> možete preuzeti isključivo na mrežnoj stranici Sveučilišnog odjela http://forenzika.unist.hr)</w:t>
      </w:r>
    </w:p>
    <w:p w14:paraId="2AEC59B5" w14:textId="77777777" w:rsidR="00656549" w:rsidRPr="00F542B8" w:rsidRDefault="00656549" w:rsidP="00656549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0"/>
        <w:ind w:left="993" w:hanging="284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i</w:t>
      </w:r>
      <w:r w:rsidRPr="00F542B8">
        <w:rPr>
          <w:rFonts w:eastAsia="Arial Unicode MS"/>
          <w:kern w:val="1"/>
          <w:lang w:eastAsia="zh-CN" w:bidi="hi-IN"/>
        </w:rPr>
        <w:t>zvornik (original) dokaza o državljanstvu ili elektronički zapis državnih matica koji j</w:t>
      </w:r>
      <w:r>
        <w:rPr>
          <w:rFonts w:eastAsia="Arial Unicode MS"/>
          <w:kern w:val="1"/>
          <w:lang w:eastAsia="zh-CN" w:bidi="hi-IN"/>
        </w:rPr>
        <w:t>e izdan putem servisa e-Građani</w:t>
      </w:r>
    </w:p>
    <w:p w14:paraId="483A3F15" w14:textId="77777777" w:rsidR="00656549" w:rsidRPr="00F542B8" w:rsidRDefault="00656549" w:rsidP="00656549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0"/>
        <w:ind w:left="993" w:hanging="284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i</w:t>
      </w:r>
      <w:r w:rsidRPr="00F542B8">
        <w:rPr>
          <w:rFonts w:eastAsia="Arial Unicode MS"/>
          <w:kern w:val="1"/>
          <w:lang w:eastAsia="zh-CN" w:bidi="hi-IN"/>
        </w:rPr>
        <w:t>zvornik (original) rodni list ili elektronički zapis državnih matica koji j</w:t>
      </w:r>
      <w:r>
        <w:rPr>
          <w:rFonts w:eastAsia="Arial Unicode MS"/>
          <w:kern w:val="1"/>
          <w:lang w:eastAsia="zh-CN" w:bidi="hi-IN"/>
        </w:rPr>
        <w:t>e izdan putem servisa e-Građani</w:t>
      </w:r>
    </w:p>
    <w:p w14:paraId="7D92E9A8" w14:textId="77777777" w:rsidR="00656549" w:rsidRPr="00F542B8" w:rsidRDefault="00656549" w:rsidP="00656549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0"/>
        <w:ind w:left="993" w:hanging="284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i</w:t>
      </w:r>
      <w:r w:rsidRPr="00F542B8">
        <w:rPr>
          <w:rFonts w:eastAsia="Arial Unicode MS"/>
          <w:kern w:val="1"/>
          <w:lang w:eastAsia="zh-CN" w:bidi="hi-IN"/>
        </w:rPr>
        <w:t xml:space="preserve">zvornik (original) svjedodžbu o </w:t>
      </w:r>
      <w:r>
        <w:rPr>
          <w:rFonts w:eastAsia="Arial Unicode MS"/>
          <w:kern w:val="1"/>
          <w:lang w:eastAsia="zh-CN" w:bidi="hi-IN"/>
        </w:rPr>
        <w:t>završenom odgovarajućem studiju</w:t>
      </w:r>
    </w:p>
    <w:p w14:paraId="081ADADB" w14:textId="77777777" w:rsidR="00656549" w:rsidRPr="00F542B8" w:rsidRDefault="00656549" w:rsidP="00656549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0"/>
        <w:ind w:left="993" w:hanging="284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i</w:t>
      </w:r>
      <w:r w:rsidRPr="00F542B8">
        <w:rPr>
          <w:rFonts w:eastAsia="Arial Unicode MS"/>
          <w:kern w:val="1"/>
          <w:lang w:eastAsia="zh-CN" w:bidi="hi-IN"/>
        </w:rPr>
        <w:t>zvornik (original) prijepisa ocje</w:t>
      </w:r>
      <w:r>
        <w:rPr>
          <w:rFonts w:eastAsia="Arial Unicode MS"/>
          <w:kern w:val="1"/>
          <w:lang w:eastAsia="zh-CN" w:bidi="hi-IN"/>
        </w:rPr>
        <w:t>na s navedenim prosjekom ocjena</w:t>
      </w:r>
    </w:p>
    <w:p w14:paraId="094AAAC0" w14:textId="77777777" w:rsidR="00656549" w:rsidRDefault="00656549" w:rsidP="00656549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0"/>
        <w:ind w:left="993" w:hanging="284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p</w:t>
      </w:r>
      <w:r w:rsidRPr="00F542B8">
        <w:rPr>
          <w:rFonts w:eastAsia="Arial Unicode MS"/>
          <w:kern w:val="1"/>
          <w:lang w:eastAsia="zh-CN" w:bidi="hi-IN"/>
        </w:rPr>
        <w:t>otvrd</w:t>
      </w:r>
      <w:r>
        <w:rPr>
          <w:rFonts w:eastAsia="Arial Unicode MS"/>
          <w:kern w:val="1"/>
          <w:lang w:eastAsia="zh-CN" w:bidi="hi-IN"/>
        </w:rPr>
        <w:t>u</w:t>
      </w:r>
      <w:r w:rsidRPr="00F542B8">
        <w:rPr>
          <w:rFonts w:eastAsia="Arial Unicode MS"/>
          <w:kern w:val="1"/>
          <w:lang w:eastAsia="zh-CN" w:bidi="hi-IN"/>
        </w:rPr>
        <w:t xml:space="preserve"> o nekažnjavanju ne starij</w:t>
      </w:r>
      <w:r>
        <w:rPr>
          <w:rFonts w:eastAsia="Arial Unicode MS"/>
          <w:kern w:val="1"/>
          <w:lang w:eastAsia="zh-CN" w:bidi="hi-IN"/>
        </w:rPr>
        <w:t>u od šest (6) mjeseci</w:t>
      </w:r>
    </w:p>
    <w:p w14:paraId="10853B27" w14:textId="77777777" w:rsidR="00905D5D" w:rsidRPr="00905D5D" w:rsidRDefault="00905D5D" w:rsidP="00905D5D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0"/>
        <w:ind w:left="993" w:hanging="284"/>
        <w:rPr>
          <w:rFonts w:eastAsia="Arial Unicode MS"/>
          <w:kern w:val="1"/>
          <w:lang w:eastAsia="zh-CN" w:bidi="hi-IN"/>
        </w:rPr>
      </w:pPr>
      <w:r w:rsidRPr="00374AD7">
        <w:rPr>
          <w:rFonts w:eastAsia="Arial Unicode MS"/>
          <w:kern w:val="1"/>
          <w:lang w:eastAsia="zh-CN" w:bidi="hi-IN"/>
        </w:rPr>
        <w:t>uvjerenje o pozitivnom rezultatu psihologijskog testiranja na MMPI 2 testu</w:t>
      </w:r>
    </w:p>
    <w:p w14:paraId="623B11DF" w14:textId="77777777" w:rsidR="00656549" w:rsidRPr="00F542B8" w:rsidRDefault="00656549" w:rsidP="00656549">
      <w:pPr>
        <w:widowControl w:val="0"/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0"/>
        <w:ind w:left="993" w:hanging="284"/>
        <w:rPr>
          <w:rFonts w:eastAsia="Arial Unicode MS"/>
          <w:kern w:val="1"/>
          <w:lang w:eastAsia="zh-CN" w:bidi="hi-IN"/>
        </w:rPr>
      </w:pPr>
      <w:r>
        <w:t>pristupnice/</w:t>
      </w:r>
      <w:r w:rsidRPr="00F542B8">
        <w:t xml:space="preserve">pristupnici </w:t>
      </w:r>
      <w:r w:rsidRPr="00F542B8">
        <w:rPr>
          <w:rFonts w:eastAsia="Arial Unicode MS"/>
          <w:kern w:val="1"/>
          <w:lang w:eastAsia="zh-CN" w:bidi="hi-IN"/>
        </w:rPr>
        <w:t xml:space="preserve">koji su ranije završili </w:t>
      </w:r>
      <w:r w:rsidR="005C6639">
        <w:rPr>
          <w:rFonts w:eastAsia="Arial Unicode MS"/>
          <w:kern w:val="1"/>
          <w:lang w:eastAsia="zh-CN" w:bidi="hi-IN"/>
        </w:rPr>
        <w:t xml:space="preserve">sveučilišni </w:t>
      </w:r>
      <w:r w:rsidRPr="00F542B8">
        <w:rPr>
          <w:rFonts w:eastAsia="Arial Unicode MS"/>
          <w:kern w:val="1"/>
          <w:lang w:eastAsia="zh-CN" w:bidi="hi-IN"/>
        </w:rPr>
        <w:t xml:space="preserve">diplomski studij </w:t>
      </w:r>
      <w:r>
        <w:rPr>
          <w:rFonts w:eastAsia="Arial Unicode MS"/>
          <w:kern w:val="1"/>
          <w:lang w:eastAsia="zh-CN" w:bidi="hi-IN"/>
        </w:rPr>
        <w:t xml:space="preserve">dostavljaju potvrdu </w:t>
      </w:r>
      <w:r w:rsidRPr="00F542B8">
        <w:rPr>
          <w:rFonts w:eastAsia="Arial Unicode MS"/>
          <w:kern w:val="1"/>
          <w:lang w:eastAsia="zh-CN" w:bidi="hi-IN"/>
        </w:rPr>
        <w:t>o završenoj vrsti studija (redoviti studij bez plaćanja školarine, redoviti studij uz plaćanje školarine ili izvanredni studij) ili preslik</w:t>
      </w:r>
      <w:r>
        <w:rPr>
          <w:rFonts w:eastAsia="Arial Unicode MS"/>
          <w:kern w:val="1"/>
          <w:lang w:eastAsia="zh-CN" w:bidi="hi-IN"/>
        </w:rPr>
        <w:t>u</w:t>
      </w:r>
      <w:r w:rsidRPr="00F542B8">
        <w:rPr>
          <w:rFonts w:eastAsia="Arial Unicode MS"/>
          <w:kern w:val="1"/>
          <w:lang w:eastAsia="zh-CN" w:bidi="hi-IN"/>
        </w:rPr>
        <w:t xml:space="preserve"> indeksa iz koje je</w:t>
      </w:r>
      <w:r>
        <w:rPr>
          <w:rFonts w:eastAsia="Arial Unicode MS"/>
          <w:kern w:val="1"/>
          <w:lang w:eastAsia="zh-CN" w:bidi="hi-IN"/>
        </w:rPr>
        <w:t xml:space="preserve"> vidljiv raniji status studentice/studenta</w:t>
      </w:r>
    </w:p>
    <w:p w14:paraId="0F297587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/>
          <w:bCs/>
          <w:kern w:val="2"/>
          <w:lang w:eastAsia="zh-CN" w:bidi="hi-IN"/>
        </w:rPr>
      </w:pPr>
    </w:p>
    <w:p w14:paraId="448E6388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RAZREDBENI POSTUPAK</w:t>
      </w:r>
    </w:p>
    <w:p w14:paraId="258D27AF" w14:textId="77777777" w:rsidR="00656549" w:rsidRDefault="00656549" w:rsidP="00656549">
      <w:pPr>
        <w:widowControl w:val="0"/>
        <w:numPr>
          <w:ilvl w:val="0"/>
          <w:numId w:val="5"/>
        </w:numPr>
        <w:suppressAutoHyphens/>
        <w:spacing w:before="0"/>
        <w:ind w:left="1080"/>
        <w:contextualSpacing/>
      </w:pPr>
      <w:r>
        <w:t>Razredbeni postupak provodi se bez razredbenog ispita, a temelji se na vrednovanju uspjeha postignutog na prethodnom studiju koji se određuje prema ukupnoj prosječnoj ocjeni tijekom studiranja te na osnovi pozitivnog rezultata psihologijskog testiranja.</w:t>
      </w:r>
    </w:p>
    <w:p w14:paraId="33381ECB" w14:textId="77777777" w:rsidR="00656549" w:rsidRDefault="005C6639" w:rsidP="00656549">
      <w:pPr>
        <w:widowControl w:val="0"/>
        <w:numPr>
          <w:ilvl w:val="0"/>
          <w:numId w:val="5"/>
        </w:numPr>
        <w:suppressAutoHyphens/>
        <w:spacing w:before="0"/>
        <w:ind w:left="1080"/>
        <w:contextualSpacing/>
      </w:pPr>
      <w:r>
        <w:t>Pristupnice/</w:t>
      </w:r>
      <w:r w:rsidR="00656549">
        <w:t>pristupnici koji imaju inozemnu diplomu dužni su do datuma prijave na studij Forenzike pribaviti rješenje o priznavanju inozemne visokoškolske kvalifikacije od strane Sveučilišta u Splitu.</w:t>
      </w:r>
    </w:p>
    <w:p w14:paraId="0B0230C2" w14:textId="77777777" w:rsidR="00656549" w:rsidRPr="00DE4003" w:rsidRDefault="00656549" w:rsidP="00905D5D">
      <w:pPr>
        <w:widowControl w:val="0"/>
        <w:suppressAutoHyphens/>
        <w:spacing w:before="0"/>
        <w:rPr>
          <w:rFonts w:eastAsia="SimSun"/>
          <w:kern w:val="2"/>
          <w:lang w:eastAsia="zh-CN" w:bidi="hi-IN"/>
        </w:rPr>
      </w:pPr>
    </w:p>
    <w:p w14:paraId="6E15423D" w14:textId="77777777" w:rsidR="00656549" w:rsidRPr="00DE4003" w:rsidRDefault="00656549" w:rsidP="00656549">
      <w:pPr>
        <w:widowControl w:val="0"/>
        <w:suppressAutoHyphens/>
        <w:spacing w:before="0"/>
        <w:ind w:left="720"/>
        <w:rPr>
          <w:rFonts w:eastAsia="SimSun"/>
          <w:b/>
          <w:kern w:val="2"/>
          <w:lang w:eastAsia="zh-CN" w:bidi="hi-IN"/>
        </w:rPr>
      </w:pPr>
      <w:r w:rsidRPr="00DE4003">
        <w:rPr>
          <w:rFonts w:eastAsia="SimSun"/>
          <w:b/>
          <w:kern w:val="2"/>
          <w:lang w:eastAsia="zh-CN" w:bidi="hi-IN"/>
        </w:rPr>
        <w:lastRenderedPageBreak/>
        <w:t>UPISI</w:t>
      </w:r>
    </w:p>
    <w:p w14:paraId="409B0E1A" w14:textId="24BDA06A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kern w:val="2"/>
          <w:lang w:eastAsia="zh-CN" w:bidi="hi-IN"/>
        </w:rPr>
      </w:pPr>
      <w:r w:rsidRPr="00DE4003">
        <w:rPr>
          <w:rFonts w:eastAsia="SimSun"/>
          <w:kern w:val="2"/>
          <w:lang w:eastAsia="zh-CN" w:bidi="hi-IN"/>
        </w:rPr>
        <w:t>Upisi pristupnica/pristupnika koji zadovolje sve uv</w:t>
      </w:r>
      <w:r w:rsidR="001E53F2">
        <w:rPr>
          <w:rFonts w:eastAsia="SimSun"/>
          <w:kern w:val="2"/>
          <w:lang w:eastAsia="zh-CN" w:bidi="hi-IN"/>
        </w:rPr>
        <w:t xml:space="preserve">jete održat će </w:t>
      </w:r>
      <w:r w:rsidR="001E53F2" w:rsidRPr="0063587B">
        <w:rPr>
          <w:rFonts w:eastAsia="SimSun"/>
          <w:kern w:val="2"/>
          <w:lang w:eastAsia="zh-CN" w:bidi="hi-IN"/>
        </w:rPr>
        <w:t xml:space="preserve">se </w:t>
      </w:r>
      <w:r w:rsidR="00FE2ABE">
        <w:rPr>
          <w:rFonts w:eastAsia="SimSun"/>
          <w:kern w:val="2"/>
          <w:lang w:eastAsia="zh-CN" w:bidi="hi-IN"/>
        </w:rPr>
        <w:t>13</w:t>
      </w:r>
      <w:bookmarkStart w:id="0" w:name="_GoBack"/>
      <w:bookmarkEnd w:id="0"/>
      <w:r w:rsidR="0063587B" w:rsidRPr="0063587B">
        <w:rPr>
          <w:rFonts w:eastAsia="SimSun"/>
          <w:kern w:val="2"/>
          <w:lang w:eastAsia="zh-CN" w:bidi="hi-IN"/>
        </w:rPr>
        <w:t xml:space="preserve">. </w:t>
      </w:r>
      <w:r w:rsidR="00FE2ABE">
        <w:rPr>
          <w:rFonts w:eastAsia="SimSun"/>
          <w:kern w:val="2"/>
          <w:lang w:eastAsia="zh-CN" w:bidi="hi-IN"/>
        </w:rPr>
        <w:t>listopada</w:t>
      </w:r>
      <w:r w:rsidR="0063587B" w:rsidRPr="0063587B">
        <w:rPr>
          <w:rFonts w:eastAsia="SimSun"/>
          <w:kern w:val="2"/>
          <w:lang w:eastAsia="zh-CN" w:bidi="hi-IN"/>
        </w:rPr>
        <w:t xml:space="preserve"> 2023</w:t>
      </w:r>
      <w:r w:rsidRPr="00DE4003">
        <w:rPr>
          <w:rFonts w:eastAsia="SimSun"/>
          <w:kern w:val="2"/>
          <w:lang w:eastAsia="zh-CN" w:bidi="hi-IN"/>
        </w:rPr>
        <w:t>. na adresi Sveučilišnog odjela.</w:t>
      </w:r>
    </w:p>
    <w:p w14:paraId="1778E3AC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/>
          <w:bCs/>
          <w:kern w:val="2"/>
          <w:lang w:eastAsia="zh-CN" w:bidi="hi-IN"/>
        </w:rPr>
      </w:pPr>
    </w:p>
    <w:p w14:paraId="13C30A5D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INFORMACIJE</w:t>
      </w:r>
    </w:p>
    <w:p w14:paraId="3C715333" w14:textId="77777777" w:rsidR="00656549" w:rsidRDefault="00656549" w:rsidP="00656549">
      <w:pPr>
        <w:widowControl w:val="0"/>
        <w:suppressAutoHyphens/>
        <w:spacing w:before="0"/>
        <w:ind w:left="720"/>
        <w:rPr>
          <w:rFonts w:eastAsia="SimSun"/>
          <w:bCs/>
          <w:color w:val="0000FF"/>
          <w:kern w:val="2"/>
          <w:u w:val="single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>Dodatne informacije o studiju i upisima mogu</w:t>
      </w:r>
      <w:r w:rsidR="00DE4003">
        <w:rPr>
          <w:rFonts w:eastAsia="SimSun"/>
          <w:bCs/>
          <w:kern w:val="2"/>
          <w:lang w:eastAsia="zh-CN" w:bidi="hi-IN"/>
        </w:rPr>
        <w:t xml:space="preserve"> se</w:t>
      </w:r>
      <w:r>
        <w:rPr>
          <w:rFonts w:eastAsia="SimSun"/>
          <w:bCs/>
          <w:kern w:val="2"/>
          <w:lang w:eastAsia="zh-CN" w:bidi="hi-IN"/>
        </w:rPr>
        <w:t xml:space="preserve"> dobiti na adresi Sveučilišnog odjela,</w:t>
      </w:r>
      <w:r>
        <w:rPr>
          <w:rFonts w:eastAsia="SimSun"/>
          <w:color w:val="000000"/>
          <w:kern w:val="2"/>
          <w:lang w:eastAsia="zh-CN" w:bidi="hi-IN"/>
        </w:rPr>
        <w:t xml:space="preserve"> Ruđera Boškovića 33 u Splitu, telefonski na broj (021) 510 180, e-mailom na </w:t>
      </w:r>
      <w:hyperlink r:id="rId7" w:history="1">
        <w:r w:rsidR="005C6639" w:rsidRPr="00B35A7E">
          <w:rPr>
            <w:rStyle w:val="Hyperlink"/>
            <w:rFonts w:eastAsia="SimSun"/>
            <w:kern w:val="2"/>
            <w:lang w:eastAsia="zh-CN" w:bidi="hi-IN"/>
          </w:rPr>
          <w:t>forenzika@forenzika.unist.hr</w:t>
        </w:r>
      </w:hyperlink>
      <w:r>
        <w:rPr>
          <w:rFonts w:eastAsia="SimSun"/>
          <w:color w:val="000000"/>
          <w:kern w:val="2"/>
          <w:lang w:eastAsia="zh-CN" w:bidi="hi-IN"/>
        </w:rPr>
        <w:t xml:space="preserve"> te na</w:t>
      </w:r>
      <w:r>
        <w:rPr>
          <w:rFonts w:eastAsia="SimSun"/>
          <w:bCs/>
          <w:kern w:val="2"/>
          <w:lang w:eastAsia="zh-CN" w:bidi="hi-IN"/>
        </w:rPr>
        <w:t xml:space="preserve"> mrežnoj stranici Sveučilišnog odjela </w:t>
      </w:r>
      <w:hyperlink r:id="rId8" w:history="1">
        <w:r>
          <w:rPr>
            <w:rStyle w:val="Hyperlink"/>
            <w:rFonts w:eastAsia="SimSun"/>
            <w:bCs/>
            <w:kern w:val="2"/>
            <w:lang w:eastAsia="zh-CN" w:bidi="hi-IN"/>
          </w:rPr>
          <w:t>http://forenzika.unist.hr</w:t>
        </w:r>
      </w:hyperlink>
    </w:p>
    <w:p w14:paraId="629194F5" w14:textId="77777777" w:rsidR="00656549" w:rsidRDefault="00656549" w:rsidP="00656549">
      <w:pPr>
        <w:spacing w:before="0"/>
        <w:ind w:left="720"/>
      </w:pPr>
    </w:p>
    <w:sectPr w:rsidR="0065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9AF"/>
    <w:multiLevelType w:val="hybridMultilevel"/>
    <w:tmpl w:val="3834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17C47"/>
    <w:multiLevelType w:val="hybridMultilevel"/>
    <w:tmpl w:val="1D689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5244E"/>
    <w:multiLevelType w:val="hybridMultilevel"/>
    <w:tmpl w:val="DF8CBA18"/>
    <w:lvl w:ilvl="0" w:tplc="41CEC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00AF"/>
    <w:multiLevelType w:val="hybridMultilevel"/>
    <w:tmpl w:val="DFF8C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E3875"/>
    <w:multiLevelType w:val="hybridMultilevel"/>
    <w:tmpl w:val="37A40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49"/>
    <w:rsid w:val="00163E1D"/>
    <w:rsid w:val="001E53F2"/>
    <w:rsid w:val="001F5474"/>
    <w:rsid w:val="0022367A"/>
    <w:rsid w:val="00473AE5"/>
    <w:rsid w:val="0047448B"/>
    <w:rsid w:val="005C6639"/>
    <w:rsid w:val="0063587B"/>
    <w:rsid w:val="00656549"/>
    <w:rsid w:val="00723C5F"/>
    <w:rsid w:val="00762CDF"/>
    <w:rsid w:val="00905D5D"/>
    <w:rsid w:val="00A6265B"/>
    <w:rsid w:val="00A6697D"/>
    <w:rsid w:val="00DE4003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33A0"/>
  <w15:chartTrackingRefBased/>
  <w15:docId w15:val="{BD6BB03B-BD5D-4849-A527-8548E49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549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65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65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nzika.unis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enzika@forenzika.uni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nzika@forenzika.unist.hr" TargetMode="External"/><Relationship Id="rId5" Type="http://schemas.openxmlformats.org/officeDocument/2006/relationships/hyperlink" Target="http://forenzika.unist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Nevena Aljinović</cp:lastModifiedBy>
  <cp:revision>2</cp:revision>
  <cp:lastPrinted>2023-04-25T07:20:00Z</cp:lastPrinted>
  <dcterms:created xsi:type="dcterms:W3CDTF">2023-10-06T12:42:00Z</dcterms:created>
  <dcterms:modified xsi:type="dcterms:W3CDTF">2023-10-06T12:42:00Z</dcterms:modified>
</cp:coreProperties>
</file>